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0"/>
        <w:gridCol w:w="4831"/>
      </w:tblGrid>
      <w:tr w:rsidR="00B46A30" w:rsidRPr="003740A4" w:rsidTr="0081450D">
        <w:tc>
          <w:tcPr>
            <w:tcW w:w="4740" w:type="dxa"/>
          </w:tcPr>
          <w:p w:rsidR="00B46A30" w:rsidRPr="003740A4" w:rsidRDefault="00B46A30" w:rsidP="00814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831" w:type="dxa"/>
          </w:tcPr>
          <w:p w:rsidR="00A0601B" w:rsidRDefault="00B46A30" w:rsidP="0081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3740A4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0601B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«УТВЕРЖДЕНО»</w:t>
            </w:r>
          </w:p>
          <w:p w:rsidR="00A0601B" w:rsidRDefault="00A0601B" w:rsidP="0081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Внеочередном Общим Собранием Акционеров</w:t>
            </w:r>
          </w:p>
          <w:p w:rsidR="00A0601B" w:rsidRDefault="00A0601B" w:rsidP="0081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АО «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Farg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ona</w:t>
            </w:r>
            <w:r w:rsidRPr="00A0601B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yog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’-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moy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»</w:t>
            </w:r>
          </w:p>
          <w:p w:rsidR="00B46A30" w:rsidRPr="003740A4" w:rsidRDefault="00A0601B" w:rsidP="0081450D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15 декабря 2017 г.</w:t>
            </w:r>
          </w:p>
        </w:tc>
      </w:tr>
    </w:tbl>
    <w:p w:rsidR="00B46A30" w:rsidRPr="003740A4" w:rsidRDefault="00B46A30" w:rsidP="008145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en-US"/>
        </w:rPr>
      </w:pP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3740A4">
        <w:rPr>
          <w:rFonts w:ascii="Garamond" w:hAnsi="Garamond" w:cs="Times New Roman"/>
          <w:b/>
          <w:bCs/>
          <w:sz w:val="24"/>
          <w:szCs w:val="24"/>
        </w:rPr>
        <w:t xml:space="preserve">ПОЛОЖЕНИЕ 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3740A4">
        <w:rPr>
          <w:rFonts w:ascii="Garamond" w:hAnsi="Garamond" w:cs="Times New Roman"/>
          <w:b/>
          <w:bCs/>
          <w:sz w:val="24"/>
          <w:szCs w:val="24"/>
        </w:rPr>
        <w:t>О ВНУТРЕННЕМ КОНТРОЛЕ</w:t>
      </w:r>
    </w:p>
    <w:p w:rsidR="0013690E" w:rsidRPr="003740A4" w:rsidRDefault="0013690E" w:rsidP="0081450D">
      <w:pPr>
        <w:pStyle w:val="1"/>
        <w:spacing w:line="240" w:lineRule="auto"/>
        <w:ind w:firstLine="567"/>
        <w:rPr>
          <w:rFonts w:ascii="Garamond" w:hAnsi="Garamond"/>
          <w:sz w:val="24"/>
          <w:szCs w:val="24"/>
        </w:rPr>
      </w:pPr>
      <w:bookmarkStart w:id="0" w:name="_Toc449358763"/>
      <w:r w:rsidRPr="003740A4">
        <w:rPr>
          <w:rFonts w:ascii="Garamond" w:hAnsi="Garamond"/>
          <w:sz w:val="24"/>
          <w:szCs w:val="24"/>
          <w:lang w:val="en-US"/>
        </w:rPr>
        <w:t>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ОБЩИЕ ПОЛОЖЕНИЯ</w:t>
      </w:r>
      <w:bookmarkEnd w:id="0"/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1. </w:t>
      </w:r>
      <w:proofErr w:type="gramStart"/>
      <w:r w:rsidRPr="003740A4">
        <w:rPr>
          <w:rFonts w:ascii="Garamond" w:hAnsi="Garamond" w:cs="Times New Roman"/>
          <w:sz w:val="24"/>
          <w:szCs w:val="24"/>
        </w:rPr>
        <w:t xml:space="preserve">Настоящее Положение о внутреннем контроле (далее - Положение) акционерного общества </w:t>
      </w:r>
      <w:r w:rsidR="00A0601B" w:rsidRPr="00A0601B">
        <w:rPr>
          <w:rFonts w:ascii="Garamond" w:hAnsi="Garamond"/>
          <w:bCs/>
          <w:noProof/>
          <w:sz w:val="24"/>
          <w:szCs w:val="24"/>
        </w:rPr>
        <w:t>«</w:t>
      </w:r>
      <w:r w:rsidR="00A0601B" w:rsidRPr="00A0601B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A0601B" w:rsidRPr="00A0601B">
        <w:rPr>
          <w:rFonts w:ascii="Garamond" w:hAnsi="Garamond"/>
          <w:bCs/>
          <w:noProof/>
          <w:sz w:val="24"/>
          <w:szCs w:val="24"/>
        </w:rPr>
        <w:t>’</w:t>
      </w:r>
      <w:r w:rsidR="00A0601B" w:rsidRPr="00A0601B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A0601B" w:rsidRPr="00A0601B">
        <w:rPr>
          <w:rFonts w:ascii="Garamond" w:hAnsi="Garamond"/>
          <w:bCs/>
          <w:noProof/>
          <w:sz w:val="24"/>
          <w:szCs w:val="24"/>
        </w:rPr>
        <w:t xml:space="preserve"> </w:t>
      </w:r>
      <w:r w:rsidR="00A0601B" w:rsidRPr="00A0601B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A0601B" w:rsidRPr="00A0601B">
        <w:rPr>
          <w:rFonts w:ascii="Garamond" w:hAnsi="Garamond"/>
          <w:bCs/>
          <w:noProof/>
          <w:sz w:val="24"/>
          <w:szCs w:val="24"/>
        </w:rPr>
        <w:t>’-</w:t>
      </w:r>
      <w:r w:rsidR="00A0601B" w:rsidRPr="00A0601B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A0601B" w:rsidRPr="00A0601B">
        <w:rPr>
          <w:rFonts w:ascii="Garamond" w:hAnsi="Garamond"/>
          <w:bCs/>
          <w:noProof/>
          <w:sz w:val="24"/>
          <w:szCs w:val="24"/>
        </w:rPr>
        <w:t>»</w:t>
      </w:r>
      <w:r w:rsidRPr="003740A4">
        <w:rPr>
          <w:rFonts w:ascii="Garamond" w:hAnsi="Garamond" w:cs="Times New Roman"/>
          <w:sz w:val="24"/>
          <w:szCs w:val="24"/>
        </w:rPr>
        <w:t xml:space="preserve"> (далее - Общество) разработано в соответствии с действующим законодательством Республики Узбекистан, уставом Общества, Кодексом корпоративного управления Кодексом корпоративного управления, утвержденного протоколом заседания Комиссии по повышению эффективности деятельности акционерных обществ </w:t>
      </w:r>
      <w:r w:rsidRPr="003740A4">
        <w:rPr>
          <w:rFonts w:ascii="Garamond" w:hAnsi="Garamond" w:cs="Times New Roman"/>
          <w:sz w:val="24"/>
          <w:szCs w:val="24"/>
        </w:rPr>
        <w:br/>
        <w:t>и совершенствованию системы корпоративного управления от 31.12.2015г. № 9 и внутренними документами Общества.</w:t>
      </w:r>
      <w:proofErr w:type="gramEnd"/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2. Настоящее Положение определяет цели и задачи системы внутреннего контроля, принципы ее функционирования, а также органы Общества и лиц, ответственных за внутренний контроль.</w:t>
      </w:r>
    </w:p>
    <w:p w:rsidR="0013690E" w:rsidRPr="003740A4" w:rsidRDefault="0013690E" w:rsidP="0081450D">
      <w:pPr>
        <w:pStyle w:val="1"/>
        <w:spacing w:line="240" w:lineRule="auto"/>
        <w:jc w:val="center"/>
        <w:rPr>
          <w:rFonts w:ascii="Garamond" w:hAnsi="Garamond"/>
          <w:sz w:val="24"/>
          <w:szCs w:val="24"/>
        </w:rPr>
      </w:pPr>
      <w:bookmarkStart w:id="1" w:name="_Toc449358764"/>
      <w:r w:rsidRPr="003740A4">
        <w:rPr>
          <w:rFonts w:ascii="Garamond" w:hAnsi="Garamond"/>
          <w:sz w:val="24"/>
          <w:szCs w:val="24"/>
          <w:lang w:val="en-US"/>
        </w:rPr>
        <w:t>II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ОПРЕДЕЛЕНИЕ И ЦЕЛИ СИСТЕМЫ ВНУТРЕННЕГО КОНТРОЛЯ</w:t>
      </w:r>
      <w:bookmarkEnd w:id="1"/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3</w:t>
      </w:r>
      <w:r w:rsidRPr="003740A4">
        <w:rPr>
          <w:rFonts w:ascii="Garamond" w:hAnsi="Garamond" w:cs="Times New Roman"/>
          <w:sz w:val="24"/>
          <w:szCs w:val="24"/>
        </w:rPr>
        <w:t>. Внутренний контроль – это непрерывно действующий процесс, встроенный в деятельность Общества и направленный на повышение эффективности процессов управления рисками, контроля и корпоративного управления с целью получения обоснованного и достаточного относительно достижения целей Общества подтверждения в следующих сферах:</w:t>
      </w:r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 эффективность и производительность деятельности, включая степень эффективности функционирования, получение прибыли и защиту активов;</w:t>
      </w:r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 надежность и достоверность финансовой отчетности;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 соответствие законодательству и нормам права, которые регулируют деятельность Общества.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4</w:t>
      </w:r>
      <w:r w:rsidRPr="003740A4">
        <w:rPr>
          <w:rFonts w:ascii="Garamond" w:hAnsi="Garamond" w:cs="Times New Roman"/>
          <w:sz w:val="24"/>
          <w:szCs w:val="24"/>
        </w:rPr>
        <w:t>. Система внутреннего контроля - это совокупность организационной структуры, контролирующих мер, процедур и методов внутреннего контроля, регламентированных внутренними документами, организованных и осуществляемых в Обществе ревизионной комиссией, службой внутреннего аудита, наблюдательным советом, исполнительным органом и другими сотрудниками на всех уровнях (далее – субъекты внутреннего контроля) и по всем функциям. Квалификация членов органов внутреннего контроля АО может быть установлена в Положениях об их деятельности.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5</w:t>
      </w:r>
      <w:r w:rsidRPr="003740A4">
        <w:rPr>
          <w:rFonts w:ascii="Garamond" w:hAnsi="Garamond" w:cs="Times New Roman"/>
          <w:sz w:val="24"/>
          <w:szCs w:val="24"/>
        </w:rPr>
        <w:t>. </w:t>
      </w:r>
      <w:proofErr w:type="gramStart"/>
      <w:r w:rsidRPr="003740A4">
        <w:rPr>
          <w:rFonts w:ascii="Garamond" w:hAnsi="Garamond" w:cs="Times New Roman"/>
          <w:sz w:val="24"/>
          <w:szCs w:val="24"/>
        </w:rPr>
        <w:t>Процедуры внутреннего контроля - это совокупность мер, осуществляемых ревизионной комиссией Общества, комитетом наблюдательного совета общества по аудиту, наблюдательным советом общества, исполнительным органом Общества, а также подразделениями Общества, уполномоченными осуществлять внутренний контроль (далее - подразделения Общества), и направленных на выявление нарушений законодательства и внутренних документов Общества при осуществлении финансово - хозяйственной деятельности, на оценку эффективности достижения Обществом поставленных целей, а также взаимодействия субъектов внутреннего</w:t>
      </w:r>
      <w:proofErr w:type="gramEnd"/>
      <w:r w:rsidRPr="003740A4">
        <w:rPr>
          <w:rFonts w:ascii="Garamond" w:hAnsi="Garamond" w:cs="Times New Roman"/>
          <w:sz w:val="24"/>
          <w:szCs w:val="24"/>
        </w:rPr>
        <w:t xml:space="preserve"> контроля между собой в процессе реализации процедур внутреннего контроля.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6. Основной целью внутреннего контроля является обеспечение защиты прав и законных интересов всех акционеров, в том числе миноритарных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7. Внутренний контроль призван обеспечить в оперативном режиме: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сохранность активов, экономичное и эффективное использование ресурсов Общества;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соблюдение требований действующего законодательства и внутренних документов Общества;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выполнение стратегии развития общества на среднесрочный и долгосрочный период, бизнес-планов Общества;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полноту и достоверность бухгалтерских документов, финансовой отчетности и управленческой информации Общества;</w:t>
      </w:r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выявление, идентификацию и анализ рисков в момент их возникновения в деятельности Общества;</w:t>
      </w:r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планирование и управление рисками в деятельности Общества, включая принятие своевременных и адекватных решений по управлению риском;</w:t>
      </w:r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lastRenderedPageBreak/>
        <w:t>установление и поддержание хорошей репутации Общества</w:t>
      </w:r>
      <w:r w:rsidRPr="003740A4">
        <w:rPr>
          <w:rFonts w:ascii="Garamond" w:hAnsi="Garamond" w:cs="Times New Roman"/>
          <w:sz w:val="24"/>
          <w:szCs w:val="24"/>
        </w:rPr>
        <w:br/>
        <w:t>в деловых кругах и у потребителей;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адекватность, прозрачность и объективность выплаты вознаграждений и компенсаций, в том числе его размеров, членам исполнительного органа, наблюдательного совета и ревизионной комиссии.</w:t>
      </w:r>
    </w:p>
    <w:p w:rsidR="00B46A30" w:rsidRPr="003740A4" w:rsidRDefault="0013690E" w:rsidP="0081450D">
      <w:pPr>
        <w:pStyle w:val="1"/>
        <w:spacing w:before="0" w:after="0" w:line="240" w:lineRule="auto"/>
        <w:ind w:firstLine="567"/>
        <w:rPr>
          <w:rFonts w:ascii="Garamond" w:hAnsi="Garamond"/>
          <w:sz w:val="24"/>
          <w:szCs w:val="24"/>
        </w:rPr>
      </w:pPr>
      <w:bookmarkStart w:id="2" w:name="_Toc449358765"/>
      <w:r w:rsidRPr="003740A4">
        <w:rPr>
          <w:rFonts w:ascii="Garamond" w:hAnsi="Garamond"/>
          <w:sz w:val="24"/>
          <w:szCs w:val="24"/>
          <w:lang w:val="en-US"/>
        </w:rPr>
        <w:t>III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 xml:space="preserve">ПРИНЦИПЫ ФУНКЦИОНИРОВАНИЯ СИСТЕМЫ ВНУТРЕННЕГО </w:t>
      </w:r>
      <w:r w:rsidR="00B46A30" w:rsidRPr="003740A4">
        <w:rPr>
          <w:rFonts w:ascii="Garamond" w:hAnsi="Garamond"/>
          <w:sz w:val="24"/>
          <w:szCs w:val="24"/>
        </w:rPr>
        <w:t xml:space="preserve">               </w:t>
      </w:r>
    </w:p>
    <w:p w:rsidR="0013690E" w:rsidRPr="003740A4" w:rsidRDefault="00B46A30" w:rsidP="0081450D">
      <w:pPr>
        <w:pStyle w:val="1"/>
        <w:spacing w:before="0" w:after="0" w:line="240" w:lineRule="auto"/>
        <w:ind w:firstLine="567"/>
        <w:rPr>
          <w:rFonts w:ascii="Garamond" w:hAnsi="Garamond"/>
          <w:sz w:val="24"/>
          <w:szCs w:val="24"/>
        </w:rPr>
      </w:pPr>
      <w:r w:rsidRPr="003740A4">
        <w:rPr>
          <w:rFonts w:ascii="Garamond" w:hAnsi="Garamond"/>
          <w:sz w:val="24"/>
          <w:szCs w:val="24"/>
        </w:rPr>
        <w:t xml:space="preserve">       </w:t>
      </w:r>
      <w:r w:rsidR="0013690E" w:rsidRPr="003740A4">
        <w:rPr>
          <w:rFonts w:ascii="Garamond" w:hAnsi="Garamond"/>
          <w:sz w:val="24"/>
          <w:szCs w:val="24"/>
        </w:rPr>
        <w:t>КОНТРОЛЯ</w:t>
      </w:r>
      <w:bookmarkEnd w:id="2"/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8</w:t>
      </w:r>
      <w:r w:rsidRPr="003740A4">
        <w:rPr>
          <w:rFonts w:ascii="Garamond" w:hAnsi="Garamond" w:cs="Times New Roman"/>
          <w:sz w:val="24"/>
          <w:szCs w:val="24"/>
        </w:rPr>
        <w:t>. Система внутреннего контроля в Обществе строится на следующих принципах: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б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есперебойное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функционирование – постоянное и надлежащее функционирование системы внутреннего контроля позволяет Обществу своевременно выявлять любые отклонения от нормы и предупреждать их возникновение в будущем;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п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одотчетность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всех участников системы внутреннего контроля – качество выполнения контрольных функций каждым лицом контролируется другим участником системы внутреннего контроля;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р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азделение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обязанностей – Общество стремится не допустить дублирования контрольных функций, и эти функции должны распределяться между работниками таким образом, чтобы одно и то же лицо не объединяло функции, связанные с утверждением операций с определенными активами, с учетом операций, обеспечением сохранности активов и проведением их инвентаризации;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н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адлежащее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одобрение и утверждение операций – Общество стремится установить порядок утверждения всех финансово-хозяйственных операций уполномоченными лицами в пределах их соответствующих полномочий;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о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беспечение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организационной обособленности подразделения Общества, осуществляющего ежедневный внутренний контроль, и его функциональная подотчетность непосредственно Наблюдательному совету через Комитет по аудиту;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о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тветственность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всех субъектов внутреннего контроля, работающих в Обществе, за надлежащее выполнение контрольных функций;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о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существление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внутреннего контроля на основе четкого взаимодействия всех подразделений Общества;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постоянное развитие и совершенствование – Общество стремится обеспечить условия для гибкой настройки системы внутреннего контроля, чтобы она могла быть адаптирована с учетом необходимости решать новые задачи, расширять и совершенствовать саму систему;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своевременность передачи сообщений об отклонениях – в Обществе установлены максимально короткие сроки передачи соответствующей информации лицам, уполномоченным принимать решения об устранении отклонений;</w:t>
      </w:r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приоритетности областей деятельности Общества, в которых налаживается контроль – выделяются стратегические направления, охватываемые системой внутреннего контроля, даже если эффективность их функционирования (соотношение «затраты – экономический эффект») трудно измерить.</w:t>
      </w:r>
    </w:p>
    <w:p w:rsidR="0013690E" w:rsidRPr="003740A4" w:rsidRDefault="0013690E" w:rsidP="0081450D">
      <w:pPr>
        <w:pStyle w:val="1"/>
        <w:spacing w:line="240" w:lineRule="auto"/>
        <w:ind w:firstLine="567"/>
        <w:rPr>
          <w:rFonts w:ascii="Garamond" w:hAnsi="Garamond"/>
          <w:sz w:val="24"/>
          <w:szCs w:val="24"/>
        </w:rPr>
      </w:pPr>
      <w:bookmarkStart w:id="3" w:name="_Toc449358766"/>
      <w:r w:rsidRPr="003740A4">
        <w:rPr>
          <w:rFonts w:ascii="Garamond" w:hAnsi="Garamond"/>
          <w:sz w:val="24"/>
          <w:szCs w:val="24"/>
          <w:lang w:val="en-US"/>
        </w:rPr>
        <w:t>IV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КОМПОНЕНТЫ СИСТЕМЫ ВНУТРЕННЕГО КОНТРОЛЯ</w:t>
      </w:r>
      <w:bookmarkEnd w:id="3"/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9. Система внутреннего контроля включает следующие взаимосвязанные компоненты: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контрольная среда, включающая в себя этические ценности и компетентность сотрудников Общества, политику руководства, способ распределения руководством полномочий и ответственности, структуру организации и повышение квалификации сотрудников, а также руководство и управление со стороны наблюдательного совета;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 и внутренне последовательных;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деятельность по контролю, обобщающая политику и процедуры, которые помогают гарантировать, что решения руководства исполняются, и включающая целый ряд самых разнообразных действий, таких как: выдача одобрений, санкций, подтверждений, проведение проверок, контроль текущей деятельности, гарантия безопасности активов и разделение полномочий;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 xml:space="preserve"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</w:t>
      </w:r>
      <w:proofErr w:type="gramStart"/>
      <w:r w:rsidRPr="003740A4">
        <w:rPr>
          <w:rFonts w:ascii="Garamond" w:hAnsi="Garamond" w:cs="Times New Roman"/>
          <w:sz w:val="24"/>
          <w:szCs w:val="24"/>
        </w:rPr>
        <w:t>включающая</w:t>
      </w:r>
      <w:proofErr w:type="gramEnd"/>
      <w:r w:rsidRPr="003740A4">
        <w:rPr>
          <w:rFonts w:ascii="Garamond" w:hAnsi="Garamond" w:cs="Times New Roman"/>
          <w:sz w:val="24"/>
          <w:szCs w:val="24"/>
        </w:rPr>
        <w:t xml:space="preserve"> в том числе создание эффективных каналов обмена информацией в целях формирования у всех субъектов внутреннего контроля понимания принятых в Обществе политики и процедур внутреннего контроля и обеспечения их исполнения. Общество принимает меры для защиты от несанкционированного доступа к информации;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lastRenderedPageBreak/>
        <w:t>мониторинг - процесс, включающий в себя функции управления и надзора, во время которого оценивается качество работы системы с течением времени. Оценка системы внутреннего контроля проводится для определения вероятности возникновения ошибок, влияющих на достоверность финансовой отчетности, выяснения существенности этих ошибок и определения способности системы внутреннего контроля обеспечить выполнение поставленных задач. Для оценки эффективности системы внутреннего контроля в АО решением общего собрания акционеров на основании предложения Наблюдательного совета может быть привлечена независимая профессиональная организация – консультант.</w:t>
      </w:r>
    </w:p>
    <w:p w:rsidR="0013690E" w:rsidRPr="003740A4" w:rsidRDefault="0013690E" w:rsidP="0081450D">
      <w:pPr>
        <w:pStyle w:val="1"/>
        <w:spacing w:line="240" w:lineRule="auto"/>
        <w:ind w:firstLine="567"/>
        <w:rPr>
          <w:rFonts w:ascii="Garamond" w:hAnsi="Garamond"/>
          <w:sz w:val="24"/>
          <w:szCs w:val="24"/>
        </w:rPr>
      </w:pPr>
      <w:bookmarkStart w:id="4" w:name="_Toc449358767"/>
      <w:r w:rsidRPr="003740A4">
        <w:rPr>
          <w:rFonts w:ascii="Garamond" w:hAnsi="Garamond"/>
          <w:sz w:val="24"/>
          <w:szCs w:val="24"/>
          <w:lang w:val="en-US"/>
        </w:rPr>
        <w:t>V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ОРГАНЫ И ЛИЦА, ОТВЕТСТВЕННЫЕ ЗА ВНУТРЕННИЙ КОНТРОЛЬ</w:t>
      </w:r>
      <w:bookmarkEnd w:id="4"/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10. Внутренний контроль осуществляется ревизионной комиссией, комитетом по аудиту при наблюдательном совете, наблюдательным советом Общества, руководителем исполнительного органа, службой внутреннего аудита, а также другими сотрудниками Общества на всех уровнях, и при этом каждый несет в установленном порядке ответственность за внутренний контроль.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 xml:space="preserve">11. Функции, права и обязанности, ответственность, порядок расчета компенсаций и выплачиваемых </w:t>
      </w:r>
      <w:proofErr w:type="gramStart"/>
      <w:r w:rsidRPr="003740A4">
        <w:rPr>
          <w:rFonts w:ascii="Garamond" w:hAnsi="Garamond" w:cs="Times New Roman"/>
          <w:sz w:val="24"/>
          <w:szCs w:val="24"/>
        </w:rPr>
        <w:t>вознаграждений</w:t>
      </w:r>
      <w:proofErr w:type="gramEnd"/>
      <w:r w:rsidRPr="003740A4">
        <w:rPr>
          <w:rFonts w:ascii="Garamond" w:hAnsi="Garamond" w:cs="Times New Roman"/>
          <w:sz w:val="24"/>
          <w:szCs w:val="24"/>
        </w:rPr>
        <w:t xml:space="preserve"> функционирующих в Обществе подразделений предусмотрены внутренними документами Общества. Данные документы, равно как и иные документы, прямо или косвенно затрагивающие вопросы внутреннего контроля не могут противоречить настоящему Положению.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 xml:space="preserve">12. В целях </w:t>
      </w:r>
      <w:proofErr w:type="gramStart"/>
      <w:r w:rsidRPr="003740A4">
        <w:rPr>
          <w:rFonts w:ascii="Garamond" w:hAnsi="Garamond" w:cs="Times New Roman"/>
          <w:sz w:val="24"/>
          <w:szCs w:val="24"/>
        </w:rPr>
        <w:t>обеспечения системного характера контроля финансово-хозяйственной деятельности Общества</w:t>
      </w:r>
      <w:proofErr w:type="gramEnd"/>
      <w:r w:rsidRPr="003740A4">
        <w:rPr>
          <w:rFonts w:ascii="Garamond" w:hAnsi="Garamond" w:cs="Times New Roman"/>
          <w:sz w:val="24"/>
          <w:szCs w:val="24"/>
        </w:rPr>
        <w:t xml:space="preserve"> проведение процедур внутреннего контроля осуществляется уполномоченным подразделением Общества – службой внутреннего аудита, а в случае отсутствия такой службы ревизионной комиссией Общества, ответственным за внутренний контроль, во взаимодействии с другими органами и подразделениями Общества.</w:t>
      </w:r>
    </w:p>
    <w:p w:rsidR="0013690E" w:rsidRPr="003740A4" w:rsidRDefault="0013690E" w:rsidP="0081450D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13. В функции Наблюдательного совета входит:</w:t>
      </w:r>
    </w:p>
    <w:p w:rsidR="00B46A30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направления развития и одобрения определенных операций и стратегий системы внутреннего контроля;</w:t>
      </w:r>
    </w:p>
    <w:p w:rsidR="00A74385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3740A4">
        <w:rPr>
          <w:rFonts w:ascii="Garamond" w:hAnsi="Garamond" w:cs="Times New Roman"/>
          <w:sz w:val="24"/>
          <w:szCs w:val="24"/>
        </w:rPr>
        <w:t>ежегодное сообщение на годовом общем собрании акционеров Общества о результатах проведенного анализа и оценки надёжности и эффективности системы внутреннего контроля, основанного на данных регулярных отчетов руководителя исполнительного органа Общества, внутреннего и внешнего аудитов, ревизионной комиссии, информации из других источников и собственных наблюдениях по всем аспектам внутреннего контроля, включая: финансовый контроль, операционный контроль, контроль над соблюдением законодательства, контроль внутренних политик и</w:t>
      </w:r>
      <w:proofErr w:type="gramEnd"/>
      <w:r w:rsidRPr="003740A4">
        <w:rPr>
          <w:rFonts w:ascii="Garamond" w:hAnsi="Garamond" w:cs="Times New Roman"/>
          <w:sz w:val="24"/>
          <w:szCs w:val="24"/>
        </w:rPr>
        <w:t xml:space="preserve"> процедур;</w:t>
      </w:r>
    </w:p>
    <w:p w:rsidR="00A74385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структуры и состава подразделения Общества, ответственного за внутренний контроль;</w:t>
      </w:r>
    </w:p>
    <w:p w:rsidR="00A74385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постоянное совершенствование процедур внутреннего контроля.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14. Ответственность за организацию контроля над достоверностью и полнотой финансовой отчётности, надёжностью и эффективностью системы внутреннего контроля Общества возлагается на Комитет по аудиту наблюдательного совета, роль, цели, задачи и полномочия которой отражены в Положении о Комитете по аудиту Наблюдательного совета Общества.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15. Ответственность за ее функционирование, в соответствии с утверждённой наблюдательным советом политикой в области внутреннего контроля Общества, возлагается на руководителя исполнительного органа. Руководитель исполнительного органа Общества внедряет процедуры системы внутреннего контроля и обеспечивает ее эффективное функционирование, своевременно информируя наблюдательный совет обо всех рисках Общества, существенных недостатках системы внутреннего контроля, а также о планах и результатах мероприятий по их устранению.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16. Сотрудники (включая руководителей) подразделений любого уровня в пределах своей компетенции принимают непосредственное участие в детальной разработке стратегий и процедур по осуществлению контроля.</w:t>
      </w:r>
      <w:r w:rsidRPr="003740A4">
        <w:rPr>
          <w:rFonts w:ascii="Garamond" w:hAnsi="Garamond" w:cs="Times New Roman"/>
          <w:sz w:val="24"/>
          <w:szCs w:val="24"/>
        </w:rPr>
        <w:br/>
        <w:t>В их обязанности входит справляться с нестандартными ситуациями и проблемами по мере их возникновения. О значительных вопросах или возникших по конкретной сделке рисках, сотрудники докладывают вышестоящему руководству Общества.</w:t>
      </w:r>
    </w:p>
    <w:p w:rsidR="00A74385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17. Ответственность за осуществление контроля над финансово-хозяйственной деятельностью Общества и его обособленных подразделений, возлагается на постоянно действующий орган внутреннего контроля - Ревизионную комиссию, роль, цели, задачи, полномочия которой отражены в Положении о Ревизионной комиссии.</w:t>
      </w:r>
    </w:p>
    <w:p w:rsidR="00A74385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18. </w:t>
      </w:r>
      <w:proofErr w:type="gramStart"/>
      <w:r w:rsidRPr="003740A4">
        <w:rPr>
          <w:rFonts w:ascii="Garamond" w:hAnsi="Garamond" w:cs="Times New Roman"/>
          <w:sz w:val="24"/>
          <w:szCs w:val="24"/>
        </w:rPr>
        <w:t xml:space="preserve">Ответственность за осуществление регулярного контроля над исполнением процедур внутреннего контроля, а именно за соответствием совершаемых финансово - хозяйственных </w:t>
      </w:r>
      <w:r w:rsidRPr="003740A4">
        <w:rPr>
          <w:rFonts w:ascii="Garamond" w:hAnsi="Garamond" w:cs="Times New Roman"/>
          <w:sz w:val="24"/>
          <w:szCs w:val="24"/>
        </w:rPr>
        <w:lastRenderedPageBreak/>
        <w:t>операций Общества законодательству Республики Узбекистан и Уставу Общества в целом, его обособленных подразделений, а также над полнотой и достоверностью бухгалтерской и финансовой отчетности лежит на службе внутреннего аудита, роль, цели, задачи, полномочия которой отражены в Положении о службе внутреннего аудита.</w:t>
      </w:r>
      <w:proofErr w:type="gramEnd"/>
    </w:p>
    <w:p w:rsidR="00A74385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Положение о службе внутреннего аудита утверждается наблюдательным советом Общества.</w:t>
      </w:r>
    </w:p>
    <w:p w:rsidR="00A74385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19. Служба внутреннего аудита Общества отчитывается перед Комитетом наблюдательного совета по аудиту о результатах внутреннего аудита, системы внутреннего контроля. Служба внутреннего аудита Общества подчиняется комитету наблюдательного совета по аудиту.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20.</w:t>
      </w:r>
      <w:r w:rsidRPr="003740A4">
        <w:rPr>
          <w:rFonts w:ascii="Garamond" w:hAnsi="Garamond" w:cs="Times New Roman"/>
          <w:sz w:val="24"/>
          <w:szCs w:val="24"/>
          <w:lang w:val="en-US"/>
        </w:rPr>
        <w:t> </w:t>
      </w:r>
      <w:r w:rsidRPr="003740A4">
        <w:rPr>
          <w:rFonts w:ascii="Garamond" w:hAnsi="Garamond" w:cs="Times New Roman"/>
          <w:sz w:val="24"/>
          <w:szCs w:val="24"/>
        </w:rPr>
        <w:t>Следующие лица не вправе занимать должности в службе внутреннего аудита Общества: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 лица, имеют непогашенную судимость за преступления в сфере экономики или за преступления против порядка;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 лица, являющиеся руководителем или членами исполнительного органа Общества;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 лица, являющиеся учредителями (акционерами, участниками), руководителем или членами исполнительного органа либо работниками иного юридического лица, являющегося конкурентом Обществу;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Иные требования к лицам, входящим в состав службы внутреннего аудита, могут устанавливаться комитетом наблюдательного совета по аудиту.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21. Надлежащее функционирование системы внутреннего контроля зависит также от профессионализма сотрудников. Общество прилагает усилия к тому, чтобы система подбора, найма, обучения, подготовки кадров и продвижению сотрудников по службе обеспечивала их высокую квалификацию и соблюдение ими высоких этических стандартов.</w:t>
      </w:r>
    </w:p>
    <w:p w:rsidR="00A74385" w:rsidRPr="003740A4" w:rsidRDefault="00A74385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:rsidR="0013690E" w:rsidRPr="003740A4" w:rsidRDefault="0013690E" w:rsidP="0081450D">
      <w:pPr>
        <w:pStyle w:val="1"/>
        <w:spacing w:before="0" w:line="240" w:lineRule="auto"/>
        <w:ind w:firstLine="567"/>
        <w:rPr>
          <w:rFonts w:ascii="Garamond" w:hAnsi="Garamond"/>
          <w:sz w:val="24"/>
          <w:szCs w:val="24"/>
        </w:rPr>
      </w:pPr>
      <w:bookmarkStart w:id="5" w:name="_Toc449358768"/>
      <w:r w:rsidRPr="003740A4">
        <w:rPr>
          <w:rFonts w:ascii="Garamond" w:hAnsi="Garamond"/>
          <w:sz w:val="24"/>
          <w:szCs w:val="24"/>
          <w:lang w:val="en-US"/>
        </w:rPr>
        <w:t>VI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ПРОЦЕДУРЫ И МЕТОДЫ ВНУТРЕННЕГО КОНТРОЛЯ</w:t>
      </w:r>
      <w:bookmarkEnd w:id="5"/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22. Процедуры внутреннего контроля Общества включают: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взаимосвязанных и непротиворечивых целей и задач на различных уровнях управления Обществом;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выявление и анализ потенциальных и существующих оперативных, финансовых, стратегических и других рисков, которые могут помешать достижению целей деятельности Общества;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оценка существенных компонентов внутреннего контроля;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оценка эффективности системы внутреннего контроля бизнес-процессов;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критериев и оценки эффективности работы структурных подразделений, должностных лиц и иных сотрудников Общества;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рассмотрение финансовой и другой информации в сравнении с сопоставимой информацией за предыдущие периоды или с ожидаемыми результатами деятельности;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использование адекватных способов учета событий, операций и транзакций;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проверку сохранности активов;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надлежащее документирование процедур внутреннего контроля;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регулярные оценки качества системы внутреннего контроля;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доведение до всех сотрудников Общества их обязанностей в сфере внутреннего контроля;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распределение ключевых обязанностей между сотрудниками Общества (в том числе обязанностей по одобрению и утверждению операций, учету операций, выдаче, хранению и получению ресурсов, анализу и проверке операций);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утверждение и осуществление операций только теми лицами, которые наделены соответствующими полномочиями;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иные процедуры необходимые для достижения целей внутреннего контроля.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23. При проведении процедур внутреннего контроля применяются методы инспектирования, наблюдения, подтверждения, пересчета, а также иные методы, необходимые для осуществления процедур внутреннего контроля.</w:t>
      </w:r>
    </w:p>
    <w:p w:rsidR="00A74385" w:rsidRPr="003740A4" w:rsidRDefault="00A74385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:rsidR="0013690E" w:rsidRPr="003740A4" w:rsidRDefault="0013690E" w:rsidP="0081450D">
      <w:pPr>
        <w:pStyle w:val="1"/>
        <w:spacing w:before="0" w:line="240" w:lineRule="auto"/>
        <w:ind w:firstLine="567"/>
        <w:rPr>
          <w:rFonts w:ascii="Garamond" w:hAnsi="Garamond"/>
          <w:sz w:val="24"/>
          <w:szCs w:val="24"/>
        </w:rPr>
      </w:pPr>
      <w:bookmarkStart w:id="6" w:name="_Toc449358769"/>
      <w:r w:rsidRPr="003740A4">
        <w:rPr>
          <w:rFonts w:ascii="Garamond" w:hAnsi="Garamond"/>
          <w:sz w:val="24"/>
          <w:szCs w:val="24"/>
          <w:lang w:val="en-US"/>
        </w:rPr>
        <w:t>VII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ЗАКЛЮЧИТЕЛЬНЫЕ ПОЛОЖЕНИЯ</w:t>
      </w:r>
      <w:bookmarkEnd w:id="6"/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24. Настоящее Положение, а также изменения и дополнения в него утверждаются решением общего собрания акционеров.</w:t>
      </w:r>
    </w:p>
    <w:p w:rsidR="0013690E" w:rsidRPr="003740A4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25. Дополнения и изменения в настоящее Положение вносятся по предложению членов наблюдательного совета Общества, внешнего аудитора Общества, ревизионной комиссии Общества, службы внутреннего аудита Общества, руководителя исполнительного органа Общества.</w:t>
      </w:r>
    </w:p>
    <w:p w:rsidR="00E76783" w:rsidRPr="00B46A30" w:rsidRDefault="0013690E" w:rsidP="00814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26. Если в результате изменения законодательства и нормативных актов Республики Узбекистан отдельные статьи настоящего Положения вступают в противоречие с ними, эти статьи утрачивают силу, и до момента внесения изменений в Положение Общество руководствуется законодательством и нормативными актами Республики Узбекистан.</w:t>
      </w:r>
    </w:p>
    <w:sectPr w:rsidR="00E76783" w:rsidRPr="00B46A30" w:rsidSect="0081450D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3690E"/>
    <w:rsid w:val="0013690E"/>
    <w:rsid w:val="00241C0D"/>
    <w:rsid w:val="003740A4"/>
    <w:rsid w:val="004D3A2D"/>
    <w:rsid w:val="0081450D"/>
    <w:rsid w:val="009171E4"/>
    <w:rsid w:val="00A0601B"/>
    <w:rsid w:val="00A74385"/>
    <w:rsid w:val="00B46A30"/>
    <w:rsid w:val="00DA3CD8"/>
    <w:rsid w:val="00E56B06"/>
    <w:rsid w:val="00E76783"/>
    <w:rsid w:val="00F1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E4"/>
  </w:style>
  <w:style w:type="paragraph" w:styleId="1">
    <w:name w:val="heading 1"/>
    <w:basedOn w:val="a"/>
    <w:next w:val="a"/>
    <w:link w:val="10"/>
    <w:uiPriority w:val="9"/>
    <w:qFormat/>
    <w:rsid w:val="001369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9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2017-12-14T12:21:00Z</cp:lastPrinted>
  <dcterms:created xsi:type="dcterms:W3CDTF">2016-12-25T13:24:00Z</dcterms:created>
  <dcterms:modified xsi:type="dcterms:W3CDTF">2017-12-14T12:21:00Z</dcterms:modified>
</cp:coreProperties>
</file>